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Hans"/>
        </w:rPr>
      </w:pPr>
      <w:r>
        <w:rPr>
          <w:rFonts w:hint="eastAsia" w:ascii="方正小标宋_GBK" w:hAnsi="方正小标宋_GBK" w:eastAsia="方正小标宋_GBK" w:cs="方正小标宋_GBK"/>
          <w:sz w:val="44"/>
          <w:szCs w:val="44"/>
          <w:lang w:val="en-US" w:eastAsia="zh-Hans"/>
        </w:rPr>
        <w:t>清廉单元建设学习总结</w:t>
      </w:r>
    </w:p>
    <w:p>
      <w:pPr>
        <w:jc w:val="center"/>
        <w:rPr>
          <w:rFonts w:hint="eastAsia" w:ascii="楷体" w:hAnsi="楷体" w:eastAsia="楷体" w:cs="楷体"/>
          <w:sz w:val="32"/>
          <w:szCs w:val="32"/>
          <w:lang w:val="en-US" w:eastAsia="zh-Hans"/>
        </w:rPr>
      </w:pPr>
      <w:r>
        <w:rPr>
          <w:rFonts w:hint="eastAsia" w:ascii="楷体" w:hAnsi="楷体" w:eastAsia="楷体" w:cs="楷体"/>
          <w:sz w:val="32"/>
          <w:szCs w:val="32"/>
          <w:lang w:val="en-US" w:eastAsia="zh-Hans"/>
        </w:rPr>
        <w:t>生物科学与技术系</w:t>
      </w:r>
    </w:p>
    <w:p>
      <w:pPr>
        <w:jc w:val="center"/>
        <w:rPr>
          <w:rFonts w:hint="eastAsia"/>
          <w:lang w:val="en-US" w:eastAsia="zh-Hans"/>
        </w:rPr>
      </w:pPr>
      <w:r>
        <w:rPr>
          <w:rFonts w:hint="eastAsia" w:ascii="楷体" w:hAnsi="楷体" w:eastAsia="楷体" w:cs="楷体"/>
          <w:sz w:val="32"/>
          <w:szCs w:val="32"/>
          <w:lang w:val="en-US" w:eastAsia="zh-Hans"/>
        </w:rPr>
        <w:t>常昊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lang w:val="en-US" w:eastAsia="zh-Hans"/>
        </w:rPr>
        <w:t>4月18日，我校全面建设清廉晋院推进会召开，认真落实省委《关于全面建设清廉山西的行动方案》和校党委《全面建设清廉晋院行动方案》，就全校积极推进全面建设清廉晋院工作进行部署安排。</w:t>
      </w:r>
      <w:r>
        <w:rPr>
          <w:rFonts w:hint="eastAsia" w:ascii="Times New Roman" w:hAnsi="Times New Roman" w:eastAsia="仿宋_GB2312" w:cs="仿宋_GB2312"/>
          <w:sz w:val="28"/>
          <w:szCs w:val="28"/>
        </w:rPr>
        <w:t>作为一名党员干部，我认真参加了党组织的廉政教育学习活动，通过学习，我有以下几点体会：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一、充分认识廉政建设的重要意义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历史和现实都表明，一个政党，如果不坚决反对和有效预防腐败，听任腐败现象在党内滋长蔓延，就不能取得政权，即使取得政权后也不可能保持政权稳定。如果不能坚持不懈地做好反腐倡廉、拒腐防变工作，党的执政地位就有丧失的危险</w:t>
      </w:r>
      <w:r>
        <w:rPr>
          <w:rFonts w:hint="default" w:ascii="Times New Roman" w:hAnsi="Times New Roman" w:eastAsia="仿宋_GB2312" w:cs="仿宋_GB2312"/>
          <w:sz w:val="28"/>
          <w:szCs w:val="28"/>
        </w:rPr>
        <w:t>，</w:t>
      </w:r>
      <w:bookmarkStart w:id="0" w:name="_GoBack"/>
      <w:bookmarkEnd w:id="0"/>
      <w:r>
        <w:rPr>
          <w:rFonts w:hint="eastAsia" w:ascii="Times New Roman" w:hAnsi="Times New Roman" w:eastAsia="仿宋_GB2312" w:cs="仿宋_GB2312"/>
          <w:sz w:val="28"/>
          <w:szCs w:val="28"/>
        </w:rPr>
        <w:t>党就有可能走向自我毁灭。党的十</w:t>
      </w:r>
      <w:r>
        <w:rPr>
          <w:rFonts w:hint="eastAsia" w:ascii="Times New Roman" w:hAnsi="Times New Roman" w:eastAsia="仿宋_GB2312" w:cs="仿宋_GB2312"/>
          <w:sz w:val="28"/>
          <w:szCs w:val="28"/>
          <w:lang w:val="en-US" w:eastAsia="zh-Hans"/>
        </w:rPr>
        <w:t>九</w:t>
      </w:r>
      <w:r>
        <w:rPr>
          <w:rFonts w:hint="eastAsia" w:ascii="Times New Roman" w:hAnsi="Times New Roman" w:eastAsia="仿宋_GB2312" w:cs="仿宋_GB2312"/>
          <w:sz w:val="28"/>
          <w:szCs w:val="28"/>
        </w:rPr>
        <w:t>大对推进党风廉政建设和反腐败工作提出了明确的要求，强调抓紧建立健全与市场经济体制相适应的教育、制度、监督并重的惩治和预防体系。这是我们党对执政规律和反腐倡廉工作规律认识的进一步深化，是在发展市场经济和对外开放条件下深入开展党风廉政建设和反腐败工作的新要求，是从源头上防治腐败的根本举措，对于提高党的执政能力、巩固党的执政地位，具有十分重要的意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二、要带头加强政治理论学习，增强拒腐防变意识。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搞好政治理论学习，是坚定理想信念、增强拒腐防变意识的基础和前提。党员领干部是反腐倡廉教育工作的重点。作为一名党员干部就要带头认真学习马列主义、毛泽东思想和“三个代表”重要思想的精神实质，深入、系统地学习党的基本理论、基本路线、基本纲领和基本经验，</w:t>
      </w:r>
      <w:r>
        <w:rPr>
          <w:rFonts w:hint="eastAsia" w:ascii="Times New Roman" w:hAnsi="Times New Roman" w:eastAsia="仿宋_GB2312" w:cs="仿宋_GB2312"/>
          <w:sz w:val="28"/>
          <w:szCs w:val="28"/>
          <w:lang w:val="en-US" w:eastAsia="zh-Hans"/>
        </w:rPr>
        <w:t>认真深入学习习近平新时代中国特色社会主义理论</w:t>
      </w:r>
      <w:r>
        <w:rPr>
          <w:rFonts w:hint="default" w:ascii="Times New Roman" w:hAnsi="Times New Roman" w:eastAsia="仿宋_GB2312" w:cs="仿宋_GB2312"/>
          <w:sz w:val="28"/>
          <w:szCs w:val="28"/>
          <w:lang w:eastAsia="zh-Hans"/>
        </w:rPr>
        <w:t>，</w:t>
      </w:r>
      <w:r>
        <w:rPr>
          <w:rFonts w:hint="eastAsia" w:ascii="Times New Roman" w:hAnsi="Times New Roman" w:eastAsia="仿宋_GB2312" w:cs="仿宋_GB2312"/>
          <w:sz w:val="28"/>
          <w:szCs w:val="28"/>
        </w:rPr>
        <w:t>主动接受从政道德教育、党的优良传统和作风教育、党纪条规和国家法律法规教育，坚定共产主义的远大理想，坚定建设有中国特色社会主义的信念，不断提高学习的自觉性、主动性，打牢思想基础，筑严思想防线，常修为政之德、常思贪欲之害、常怀律己之心，切实做到勤政为民、廉洁从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三、要严格遵守党的纪律，提高拒腐防变的能力。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许多铸成大错的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长期以来，我们部门都被人们认为是清水衙门，自然少了这些贪污受贿滋生的土壤，但是古人云“勿以恶小而为之，勿以善小而不为”，作为党员干部就要警钟长鸣，时刻用党员干部的标准严格要求自己，严格遵守党的纪律，牢记“两个务必”，做到“八个坚持、八个反对”，防微杜渐，从我做起，从现在做起，从一切能够做的事情做起，永葆共产党员的先进性，不断提高拒腐防变的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四、要自觉接受监督，保持共产党员先进性。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jc w:val="both"/>
        <w:textAlignment w:val="auto"/>
        <w:outlineLvl w:val="9"/>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党员干部要严格执行党章，全面贯彻党内处分条例和党内监督条例，自觉接受来自各方面的监督，认真开展批评与自我批评，针对存在的突出问题和党员、群众提出的意见进行认真整改，进一步在工作中不断完善，不断创新，不断进步，牢记全心全意为人民服务的宗旨，树立正确权力观、地位观和利益观，坚持权为民所用，情为民所系，利为民所谋</w:t>
      </w:r>
      <w:r>
        <w:rPr>
          <w:rFonts w:hint="default" w:ascii="Times New Roman" w:hAnsi="Times New Roman" w:eastAsia="仿宋_GB2312" w:cs="仿宋_GB2312"/>
          <w:sz w:val="28"/>
          <w:szCs w:val="28"/>
        </w:rPr>
        <w:t>，</w:t>
      </w:r>
      <w:r>
        <w:rPr>
          <w:rFonts w:hint="eastAsia" w:ascii="Times New Roman" w:hAnsi="Times New Roman" w:eastAsia="仿宋_GB2312" w:cs="仿宋_GB2312"/>
          <w:sz w:val="28"/>
          <w:szCs w:val="28"/>
        </w:rPr>
        <w:t>做人民的公仆，始终保持共产党员的先进性。坚持机关服务基层、党员服务群众，以创新的意识、创新的精神、创新的思路去工作，做一名廉洁自律、认真履行“一岗双责”的党的宣传思想战线的党员干部。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MicrosoftYaHei">
    <w:altName w:val="苹方-简"/>
    <w:panose1 w:val="00000000000000000000"/>
    <w:charset w:val="00"/>
    <w:family w:val="auto"/>
    <w:pitch w:val="default"/>
    <w:sig w:usb0="00000000" w:usb1="00000000" w:usb2="00000000" w:usb3="00000000" w:csb0="00000000" w:csb1="00000000"/>
  </w:font>
  <w:font w:name="方正仿宋_GB2312">
    <w:panose1 w:val="02000000000000000000"/>
    <w:charset w:val="86"/>
    <w:family w:val="auto"/>
    <w:pitch w:val="default"/>
    <w:sig w:usb0="A00002BF" w:usb1="184F6CFA" w:usb2="00000012"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BFFB074"/>
    <w:rsid w:val="77EF941E"/>
    <w:rsid w:val="7F57C45E"/>
    <w:rsid w:val="9BFFB074"/>
    <w:rsid w:val="FFEF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2022-04-22T19:27:00Z</dcterms:created>
  <dc:creator>changhao</dc:creator>
  <cp:lastModifiedBy>changhao</cp:lastModifiedBy>
  <dcterms:modified xsi:type="dcterms:W3CDTF">2022-04-22T11:52:53Z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ies>
</file>