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360" w:lineRule="auto"/>
        <w:jc w:val="center"/>
        <w:rPr>
          <w:rFonts w:hint="eastAsia"/>
          <w:b/>
          <w:bCs/>
          <w:sz w:val="72"/>
          <w:szCs w:val="72"/>
          <w:lang w:val="en-US"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晋中学院</w:t>
      </w:r>
    </w:p>
    <w:p>
      <w:pPr>
        <w:spacing w:before="100" w:beforeAutospacing="1" w:after="100" w:afterAutospacing="1" w:line="360" w:lineRule="auto"/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生物科学与技术系平时成绩记录册</w:t>
      </w:r>
    </w:p>
    <w:p>
      <w:pPr>
        <w:tabs>
          <w:tab w:val="center" w:pos="4153"/>
        </w:tabs>
        <w:spacing w:before="100" w:beforeAutospacing="1" w:after="100" w:afterAutospacing="1" w:line="360" w:lineRule="auto"/>
        <w:ind w:firstLine="6120" w:firstLineChars="1700"/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(考查</w:t>
      </w: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课)</w:t>
      </w:r>
    </w:p>
    <w:p>
      <w:pPr>
        <w:spacing w:before="100" w:beforeAutospacing="1" w:after="100" w:afterAutospacing="1" w:line="360" w:lineRule="auto"/>
        <w:ind w:firstLine="5440" w:firstLineChars="170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spacing w:before="100" w:beforeAutospacing="1" w:after="100" w:afterAutospacing="1" w:line="360" w:lineRule="auto"/>
        <w:ind w:firstLine="5440" w:firstLineChars="170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spacing w:before="100" w:beforeAutospacing="1" w:after="100" w:afterAutospacing="1" w:line="360" w:lineRule="auto"/>
        <w:ind w:firstLine="5440" w:firstLineChars="1700"/>
        <w:jc w:val="both"/>
        <w:rPr>
          <w:rFonts w:hint="eastAsia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269875</wp:posOffset>
                </wp:positionV>
                <wp:extent cx="112522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94300" y="4481195"/>
                          <a:ext cx="1125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7pt;margin-top:21.25pt;height:0pt;width:88.6pt;z-index:251659264;mso-width-relative:page;mso-height-relative:page;" filled="f" stroked="t" coordsize="21600,21600" o:gfxdata="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8nGAb9cAAAAJAQAADwAAAAAAAAABACAA&#10;AAAiAAAAZHJzL2Rvd25yZXYueG1sUEsBAhQAFAAAAAgAh07iQIYWSq/VAQAAbwMAAA4AAAAAAAAA&#10;AQAgAAAAJgEAAGRycy9lMm9Eb2MueG1sUEsFBgAAAAAGAAYAWQEAAG0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szCs w:val="32"/>
          <w:lang w:val="en-US" w:eastAsia="zh-CN"/>
        </w:rPr>
        <w:t>课程名称</w:t>
      </w:r>
    </w:p>
    <w:p>
      <w:pPr>
        <w:spacing w:before="100" w:beforeAutospacing="1" w:after="100" w:afterAutospacing="1" w:line="360" w:lineRule="auto"/>
        <w:ind w:firstLine="5440" w:firstLineChars="1700"/>
        <w:jc w:val="both"/>
        <w:rPr>
          <w:rFonts w:hint="eastAsia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303530</wp:posOffset>
                </wp:positionV>
                <wp:extent cx="106426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04460" y="5088890"/>
                          <a:ext cx="10642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7.8pt;margin-top:23.9pt;height:0pt;width:83.8pt;z-index:251660288;mso-width-relative:page;mso-height-relative:page;" filled="f" stroked="t" coordsize="21600,21600" o:gfxdata="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A1wh/1gAAAAkBAAAPAAAAAAAAAAEAIAAAACIA&#10;AABkcnMvZG93bnJldi54bWxQSwECFAAUAAAACACHTuJA4LtL1dIBAABvAwAADgAAAAAAAAABACAA&#10;AAAlAQAAZHJzL2Uyb0RvYy54bWxQSwUGAAAAAAYABgBZAQAAaQ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szCs w:val="32"/>
          <w:lang w:val="en-US" w:eastAsia="zh-CN"/>
        </w:rPr>
        <w:t>专业班级</w:t>
      </w:r>
    </w:p>
    <w:p>
      <w:pPr>
        <w:spacing w:before="100" w:beforeAutospacing="1" w:after="100" w:afterAutospacing="1" w:line="360" w:lineRule="auto"/>
        <w:ind w:firstLine="5440" w:firstLineChars="1700"/>
        <w:jc w:val="both"/>
        <w:rPr>
          <w:rFonts w:hint="eastAsia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4239895</wp:posOffset>
                </wp:positionH>
                <wp:positionV relativeFrom="paragraph">
                  <wp:posOffset>307340</wp:posOffset>
                </wp:positionV>
                <wp:extent cx="1094105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54295" y="5666740"/>
                          <a:ext cx="1094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3.85pt;margin-top:24.2pt;height:0pt;width:86.15pt;z-index:251661312;mso-width-relative:page;mso-height-relative:page;" filled="f" stroked="t" coordsize="21600,21600" o:gfxdata="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TXkBV1gAAAAkBAAAPAAAAAAAAAAEAIAAA&#10;ACIAAABkcnMvZG93bnJldi54bWxQSwECFAAUAAAACACHTuJA/z7pbdUBAABvAwAADgAAAAAAAAAB&#10;ACAAAAAlAQAAZHJzL2Uyb0RvYy54bWxQSwUGAAAAAAYABgBZAQAAbA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szCs w:val="32"/>
          <w:lang w:val="en-US" w:eastAsia="zh-CN"/>
        </w:rPr>
        <w:t>授课教师</w:t>
      </w:r>
    </w:p>
    <w:p>
      <w:pPr>
        <w:spacing w:before="100" w:beforeAutospacing="1" w:after="100" w:afterAutospacing="1" w:line="360" w:lineRule="auto"/>
        <w:ind w:firstLine="5440" w:firstLineChars="1700"/>
        <w:jc w:val="both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年   月   日</w:t>
      </w:r>
    </w:p>
    <w:p>
      <w:pPr>
        <w:spacing w:before="100" w:beforeAutospacing="1" w:after="100" w:afterAutospacing="1" w:line="360" w:lineRule="auto"/>
        <w:ind w:firstLine="5440" w:firstLineChars="1700"/>
        <w:jc w:val="both"/>
        <w:rPr>
          <w:rFonts w:hint="eastAsia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说明： 记录册所登载的各类成绩应准确、清楚和完整，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教师在成绩登载完毕后，交系行政办公室存档管理。</w:t>
      </w:r>
    </w:p>
    <w:p>
      <w:pPr>
        <w:widowControl/>
        <w:snapToGrid w:val="0"/>
        <w:spacing w:line="360" w:lineRule="auto"/>
        <w:ind w:firstLine="482" w:firstLineChars="200"/>
        <w:jc w:val="left"/>
        <w:rPr>
          <w:rFonts w:hint="eastAsia" w:ascii="宋体" w:hAnsi="宋体" w:eastAsia="宋体" w:cs="Times New Roman"/>
          <w:b/>
          <w:bCs/>
          <w:sz w:val="24"/>
          <w:szCs w:val="24"/>
        </w:rPr>
      </w:pPr>
    </w:p>
    <w:p>
      <w:pPr>
        <w:widowControl/>
        <w:snapToGrid w:val="0"/>
        <w:spacing w:line="360" w:lineRule="auto"/>
        <w:ind w:firstLine="482" w:firstLineChars="200"/>
        <w:jc w:val="left"/>
        <w:rPr>
          <w:rFonts w:ascii="宋体" w:hAnsi="宋体" w:eastAsia="宋体" w:cs="Times New Roman"/>
          <w:b/>
          <w:bCs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</w:rPr>
        <w:t>（一）考核方式</w:t>
      </w:r>
    </w:p>
    <w:p>
      <w:pPr>
        <w:widowControl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Times New Roman"/>
          <w:b w:val="0"/>
          <w:bCs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sz w:val="24"/>
          <w:szCs w:val="24"/>
        </w:rPr>
        <w:t>考查课程成绩采取 “N+2” 的评定模式。非实验类考查课程：“N” 指平时成绩，包括考勤（30分）、课堂表现（30分）、平时作业（40分），占比30%。“2”指卷面成绩与课堂笔记，分别占比50%，20%。其中卷面成绩不低于50分，低于50分者，总成绩视为不及格。</w:t>
      </w:r>
    </w:p>
    <w:p>
      <w:pPr>
        <w:widowControl/>
        <w:numPr>
          <w:ilvl w:val="0"/>
          <w:numId w:val="1"/>
        </w:numPr>
        <w:snapToGrid w:val="0"/>
        <w:spacing w:line="360" w:lineRule="auto"/>
        <w:ind w:firstLine="482" w:firstLineChars="200"/>
        <w:jc w:val="left"/>
        <w:rPr>
          <w:rFonts w:hint="eastAsia" w:ascii="宋体" w:hAnsi="宋体" w:eastAsia="宋体" w:cs="Times New Roman"/>
          <w:b/>
          <w:bCs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</w:rPr>
        <w:t>成绩评定标准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1</w:t>
      </w:r>
      <w:r>
        <w:rPr>
          <w:rFonts w:ascii="宋体" w:hAnsi="宋体" w:eastAsia="宋体" w:cs="Times New Roman"/>
          <w:sz w:val="24"/>
          <w:szCs w:val="24"/>
        </w:rPr>
        <w:t xml:space="preserve">. </w:t>
      </w:r>
      <w:r>
        <w:rPr>
          <w:rFonts w:hint="eastAsia" w:ascii="宋体" w:hAnsi="宋体" w:eastAsia="宋体" w:cs="Times New Roman"/>
          <w:sz w:val="24"/>
          <w:szCs w:val="24"/>
        </w:rPr>
        <w:t>课堂教学情况评价方法与标准</w:t>
      </w:r>
    </w:p>
    <w:p>
      <w:pPr>
        <w:spacing w:line="360" w:lineRule="auto"/>
        <w:ind w:firstLine="420"/>
        <w:rPr>
          <w:rFonts w:hint="eastAsia" w:ascii="宋体" w:hAnsi="宋体" w:eastAsia="宋体" w:cs="Times New Roman"/>
          <w:sz w:val="24"/>
          <w:szCs w:val="24"/>
          <w:lang w:eastAsia="zh-CN"/>
        </w:rPr>
      </w:pPr>
      <w:r>
        <w:rPr>
          <w:rFonts w:hint="eastAsia" w:ascii="宋体" w:hAnsi="宋体" w:cs="Times New Roman"/>
          <w:b w:val="0"/>
          <w:bCs w:val="0"/>
          <w:sz w:val="24"/>
          <w:szCs w:val="24"/>
          <w:lang w:val="en-US" w:eastAsia="zh-CN"/>
        </w:rPr>
        <w:t>课堂考勤占比30%（缺课1/2，考勤分为0分）；课堂表现占比30%（参与所有课堂活动满分；无故不参加一次，扣2分）；平时作业占比40%（五次作业，每次作业满分20分）；</w:t>
      </w:r>
      <w:r>
        <w:rPr>
          <w:rFonts w:hint="eastAsia" w:ascii="宋体" w:hAnsi="宋体" w:eastAsia="宋体" w:cs="Times New Roman"/>
          <w:sz w:val="24"/>
          <w:szCs w:val="24"/>
        </w:rPr>
        <w:t>课堂笔记占比</w:t>
      </w:r>
      <w:r>
        <w:rPr>
          <w:rFonts w:ascii="宋体" w:hAnsi="宋体" w:eastAsia="宋体" w:cs="Times New Roman"/>
          <w:sz w:val="24"/>
          <w:szCs w:val="24"/>
        </w:rPr>
        <w:t>2</w:t>
      </w:r>
      <w:r>
        <w:rPr>
          <w:rFonts w:hint="eastAsia" w:ascii="宋体" w:hAnsi="宋体" w:eastAsia="宋体" w:cs="Times New Roman"/>
          <w:sz w:val="24"/>
          <w:szCs w:val="24"/>
        </w:rPr>
        <w:t>0%，课堂笔记得分视笔记完整性及认真程度酌情给分</w:t>
      </w:r>
      <w:r>
        <w:rPr>
          <w:rFonts w:hint="eastAsia" w:ascii="宋体" w:hAnsi="宋体" w:cs="Times New Roman"/>
          <w:sz w:val="24"/>
          <w:szCs w:val="24"/>
          <w:lang w:eastAsia="zh-CN"/>
        </w:rPr>
        <w:t>。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考勤（出勤√；旷课×；迟到△</w:t>
      </w:r>
      <w:r>
        <w:rPr>
          <w:rFonts w:hint="eastAsia" w:ascii="宋体" w:hAnsi="宋体" w:cs="Times New Roman"/>
          <w:sz w:val="24"/>
          <w:szCs w:val="24"/>
          <w:lang w:val="en-US" w:eastAsia="zh-CN"/>
        </w:rPr>
        <w:t>；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请假</w:t>
      </w:r>
      <w:r>
        <w:rPr>
          <w:rFonts w:hint="eastAsia" w:ascii="宋体" w:hAnsi="宋体" w:cs="Times New Roman"/>
          <w:sz w:val="24"/>
          <w:szCs w:val="24"/>
          <w:lang w:val="en-US" w:eastAsia="zh-CN"/>
        </w:rPr>
        <w:t>〇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）批改中的标记转换（旷课×为5分/1次；请假</w:t>
      </w:r>
      <w:r>
        <w:rPr>
          <w:rFonts w:hint="eastAsia" w:ascii="宋体" w:hAnsi="宋体" w:cs="Times New Roman"/>
          <w:sz w:val="24"/>
          <w:szCs w:val="24"/>
          <w:lang w:val="en-US" w:eastAsia="zh-CN"/>
        </w:rPr>
        <w:t>〇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为2分/1次；迟到△为1分/1次）</w:t>
      </w:r>
      <w:r>
        <w:rPr>
          <w:rFonts w:hint="eastAsia" w:ascii="宋体" w:hAnsi="宋体" w:cs="Times New Roman"/>
          <w:sz w:val="24"/>
          <w:szCs w:val="24"/>
          <w:lang w:val="en-US" w:eastAsia="zh-CN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AA3C1E"/>
    <w:multiLevelType w:val="singleLevel"/>
    <w:tmpl w:val="84AA3C1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9EE470D"/>
    <w:multiLevelType w:val="singleLevel"/>
    <w:tmpl w:val="39EE470D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8425BC"/>
    <w:rsid w:val="3B3A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spacing w:line="259" w:lineRule="auto"/>
      <w:ind w:left="14"/>
      <w:jc w:val="center"/>
      <w:outlineLvl w:val="0"/>
    </w:pPr>
    <w:rPr>
      <w:rFonts w:ascii="微软雅黑" w:hAnsi="微软雅黑" w:eastAsia="黑体" w:cs="微软雅黑"/>
      <w:b/>
      <w:color w:val="000000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Smile。半夏。</cp:lastModifiedBy>
  <dcterms:modified xsi:type="dcterms:W3CDTF">2021-06-29T11:30:06Z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